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2" w:rsidRDefault="001C5F02" w:rsidP="001C5F02">
      <w:pPr>
        <w:jc w:val="center"/>
        <w:rPr>
          <w:rFonts w:ascii="Times New Roman" w:hAnsi="Times New Roman" w:cs="Times New Roman"/>
          <w:b/>
          <w:iCs/>
          <w:sz w:val="40"/>
          <w:szCs w:val="40"/>
          <w:lang w:val="sr-Cyrl-RS"/>
        </w:rPr>
      </w:pPr>
      <w:r w:rsidRPr="001C5F02">
        <w:rPr>
          <w:rFonts w:ascii="Times New Roman" w:hAnsi="Times New Roman" w:cs="Times New Roman"/>
          <w:b/>
          <w:iCs/>
          <w:sz w:val="40"/>
          <w:szCs w:val="40"/>
          <w:lang w:val="sr-Cyrl-RS"/>
        </w:rPr>
        <w:t>Закон спојених судова</w:t>
      </w:r>
    </w:p>
    <w:p w:rsidR="001C5F02" w:rsidRPr="001C5F02" w:rsidRDefault="001C5F02" w:rsidP="001C5F02">
      <w:pPr>
        <w:jc w:val="center"/>
        <w:rPr>
          <w:rFonts w:ascii="Times New Roman" w:hAnsi="Times New Roman" w:cs="Times New Roman"/>
          <w:b/>
          <w:iCs/>
          <w:sz w:val="40"/>
          <w:szCs w:val="40"/>
          <w:lang w:val="sr-Cyrl-RS"/>
        </w:rPr>
      </w:pPr>
    </w:p>
    <w:p w:rsidR="001C5F02" w:rsidRPr="001C5F02" w:rsidRDefault="001C5F02" w:rsidP="001C5F02">
      <w:pPr>
        <w:rPr>
          <w:iCs/>
          <w:sz w:val="36"/>
          <w:szCs w:val="36"/>
        </w:rPr>
      </w:pPr>
      <w:r w:rsidRPr="001C5F02">
        <w:rPr>
          <w:iCs/>
          <w:sz w:val="36"/>
          <w:szCs w:val="36"/>
          <w:lang w:val="sr-Cyrl-RS"/>
        </w:rPr>
        <w:t>У спојеним судовима нивои исте течности налазе се у истој хоризонталној равни</w:t>
      </w:r>
      <w:r w:rsidRPr="001C5F02">
        <w:rPr>
          <w:iCs/>
          <w:sz w:val="36"/>
          <w:szCs w:val="36"/>
        </w:rPr>
        <w:t>.</w:t>
      </w:r>
    </w:p>
    <w:p w:rsidR="001C5F02" w:rsidRDefault="002C3FCC" w:rsidP="001C5F02">
      <w:pPr>
        <w:jc w:val="center"/>
        <w:rPr>
          <w:iCs/>
          <w:sz w:val="36"/>
          <w:szCs w:val="36"/>
          <w:lang w:val="sr-Cyrl-RS"/>
        </w:rPr>
      </w:pPr>
      <w:r>
        <w:rPr>
          <w:iCs/>
          <w:noProof/>
          <w:sz w:val="36"/>
          <w:szCs w:val="36"/>
        </w:rPr>
        <w:drawing>
          <wp:inline distT="0" distB="0" distL="0" distR="0">
            <wp:extent cx="2381250" cy="1390650"/>
            <wp:effectExtent l="0" t="0" r="0" b="0"/>
            <wp:docPr id="7" name="Picture 7" descr="C:\Users\X\Desktop\Milena\250px-Sistem12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Milena\250px-Sistem12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C" w:rsidRPr="002C3FCC" w:rsidRDefault="002C3FCC" w:rsidP="001C5F02">
      <w:pPr>
        <w:jc w:val="center"/>
        <w:rPr>
          <w:iCs/>
          <w:sz w:val="36"/>
          <w:szCs w:val="36"/>
          <w:lang w:val="sr-Cyrl-RS"/>
        </w:rPr>
      </w:pPr>
      <w:bookmarkStart w:id="0" w:name="_GoBack"/>
      <w:bookmarkEnd w:id="0"/>
    </w:p>
    <w:p w:rsidR="005463C7" w:rsidRPr="001C5F02" w:rsidRDefault="001C5F02" w:rsidP="001C5F02">
      <w:pPr>
        <w:rPr>
          <w:rFonts w:ascii="Times New Roman" w:hAnsi="Times New Roman" w:cs="Times New Roman"/>
          <w:iCs/>
          <w:sz w:val="36"/>
          <w:szCs w:val="36"/>
          <w:lang w:val="sr-Cyrl-RS"/>
        </w:rPr>
      </w:pPr>
      <w:r>
        <w:rPr>
          <w:rFonts w:ascii="Times New Roman" w:hAnsi="Times New Roman" w:cs="Times New Roman"/>
          <w:iCs/>
          <w:sz w:val="36"/>
          <w:szCs w:val="36"/>
          <w:lang w:val="sr-Cyrl-RS"/>
        </w:rPr>
        <w:t>Примена закона спојених судова:</w:t>
      </w:r>
    </w:p>
    <w:p w:rsidR="005463C7" w:rsidRPr="005463C7" w:rsidRDefault="005463C7" w:rsidP="005463C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Водовод:</w:t>
      </w:r>
    </w:p>
    <w:p w:rsidR="005463C7" w:rsidRPr="005463C7" w:rsidRDefault="005463C7" w:rsidP="005463C7">
      <w:r w:rsidRPr="005463C7">
        <w:rPr>
          <w:noProof/>
        </w:rPr>
        <w:drawing>
          <wp:inline distT="0" distB="0" distL="0" distR="0">
            <wp:extent cx="3079750" cy="1621790"/>
            <wp:effectExtent l="0" t="0" r="6350" b="0"/>
            <wp:docPr id="6" name="Picture 6" descr="?????????????????????????????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??????????????????????????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C7" w:rsidRPr="005463C7" w:rsidRDefault="005463C7" w:rsidP="005463C7">
      <w:r w:rsidRPr="005463C7">
        <w:rPr>
          <w:i/>
          <w:iCs/>
        </w:rPr>
        <w:lastRenderedPageBreak/>
        <w:t> </w:t>
      </w:r>
      <w:r w:rsidRPr="005463C7">
        <w:rPr>
          <w:i/>
          <w:iCs/>
          <w:noProof/>
        </w:rPr>
        <w:drawing>
          <wp:inline distT="0" distB="0" distL="0" distR="0">
            <wp:extent cx="2096135" cy="2018665"/>
            <wp:effectExtent l="0" t="0" r="0" b="635"/>
            <wp:docPr id="5" name="Picture 5" descr="Picture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C7" w:rsidRPr="005463C7" w:rsidRDefault="005463C7" w:rsidP="005463C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Либела:</w:t>
      </w:r>
    </w:p>
    <w:p w:rsidR="005463C7" w:rsidRDefault="005463C7" w:rsidP="005463C7">
      <w:pPr>
        <w:rPr>
          <w:i/>
          <w:iCs/>
          <w:lang w:val="sr-Cyrl-RS"/>
        </w:rPr>
      </w:pPr>
      <w:r w:rsidRPr="005463C7">
        <w:rPr>
          <w:i/>
          <w:iCs/>
          <w:noProof/>
        </w:rPr>
        <w:drawing>
          <wp:inline distT="0" distB="0" distL="0" distR="0">
            <wp:extent cx="3200400" cy="1345565"/>
            <wp:effectExtent l="0" t="0" r="0" b="6985"/>
            <wp:docPr id="4" name="Picture 4" descr="water-lev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-leve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C7" w:rsidRPr="005463C7" w:rsidRDefault="005463C7" w:rsidP="005463C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Фонтана:                                                                                          </w:t>
      </w:r>
    </w:p>
    <w:p w:rsidR="005463C7" w:rsidRDefault="005463C7" w:rsidP="005463C7">
      <w:pPr>
        <w:rPr>
          <w:lang w:val="sr-Cyrl-RS"/>
        </w:rPr>
      </w:pPr>
      <w:r>
        <w:rPr>
          <w:lang w:val="sr-Cyrl-RS"/>
        </w:rPr>
        <w:t xml:space="preserve"> </w:t>
      </w:r>
      <w:r w:rsidRPr="005463C7">
        <w:rPr>
          <w:noProof/>
        </w:rPr>
        <w:drawing>
          <wp:inline distT="0" distB="0" distL="0" distR="0">
            <wp:extent cx="2052955" cy="1294130"/>
            <wp:effectExtent l="0" t="0" r="4445" b="1270"/>
            <wp:docPr id="3" name="Picture 3" descr="Picture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C7" w:rsidRPr="005463C7" w:rsidRDefault="005463C7" w:rsidP="005463C7">
      <w:r>
        <w:rPr>
          <w:rFonts w:ascii="Times New Roman" w:hAnsi="Times New Roman" w:cs="Times New Roman"/>
          <w:iCs/>
          <w:lang w:val="sr-Cyrl-RS"/>
        </w:rPr>
        <w:t>Чајник:</w:t>
      </w:r>
    </w:p>
    <w:p w:rsidR="005463C7" w:rsidRPr="005463C7" w:rsidRDefault="005463C7" w:rsidP="005463C7">
      <w:r w:rsidRPr="005463C7">
        <w:rPr>
          <w:noProof/>
        </w:rPr>
        <w:drawing>
          <wp:inline distT="0" distB="0" distL="0" distR="0">
            <wp:extent cx="1285240" cy="810895"/>
            <wp:effectExtent l="0" t="0" r="0" b="8255"/>
            <wp:docPr id="2" name="Picture 2" descr="Picture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BE" w:rsidRPr="005463C7" w:rsidRDefault="007737BE">
      <w:pPr>
        <w:rPr>
          <w:rFonts w:ascii="Times New Roman" w:hAnsi="Times New Roman" w:cs="Times New Roman"/>
          <w:lang w:val="sr-Cyrl-RS"/>
        </w:rPr>
      </w:pPr>
    </w:p>
    <w:sectPr w:rsidR="007737BE" w:rsidRPr="0054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C7"/>
    <w:rsid w:val="001C5F02"/>
    <w:rsid w:val="002C3FCC"/>
    <w:rsid w:val="005463C7"/>
    <w:rsid w:val="007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press.files.wordpress.com/2013/04/picture4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izikapress.files.wordpress.com/2013/04/picture21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zikapress.files.wordpress.com/2013/04/vodovod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fizikapress.files.wordpress.com/2013/04/water-leve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izikapress.files.wordpress.com/2013/04/picture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2020-04-26T18:22:00Z</dcterms:created>
  <dcterms:modified xsi:type="dcterms:W3CDTF">2020-04-26T19:39:00Z</dcterms:modified>
</cp:coreProperties>
</file>